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BB" w:rsidRDefault="00F475EB" w:rsidP="00281E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79AB1B" wp14:editId="61A5E3E7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9AB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24FE7E" wp14:editId="0A43FEFE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FE7E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6D9A1A3B" wp14:editId="4BED3FF8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67BBF491" wp14:editId="30A258F6">
                <wp:simplePos x="0" y="0"/>
                <wp:positionH relativeFrom="column">
                  <wp:posOffset>-1146810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F491" id="Text Box 6" o:spid="_x0000_s1028" type="#_x0000_t202" style="position:absolute;margin-left:-90.3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" o:allowincell="f" o:allowoverlap="f" filled="f" stroked="f">
                <v:textbox>
                  <w:txbxContent>
                    <w:p w:rsidR="007F3377" w:rsidRPr="002A64D4" w:rsidRDefault="002A64D4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F25A6E" w:rsidRDefault="0049599C" w:rsidP="0049599C">
      <w:pPr>
        <w:jc w:val="center"/>
        <w:rPr>
          <w:b/>
        </w:rPr>
      </w:pPr>
      <w:r w:rsidRPr="00F25A6E">
        <w:rPr>
          <w:b/>
        </w:rPr>
        <w:t>LOUISIANA COMMISSION ON PERINATAL CARE AND PREVENTION OF INFANT MORTALITY</w:t>
      </w:r>
    </w:p>
    <w:p w:rsidR="0084612E" w:rsidRPr="000E414F" w:rsidRDefault="0049599C" w:rsidP="0049599C">
      <w:pPr>
        <w:jc w:val="center"/>
        <w:rPr>
          <w:sz w:val="22"/>
          <w:szCs w:val="22"/>
        </w:rPr>
      </w:pPr>
      <w:r w:rsidRPr="000E414F">
        <w:rPr>
          <w:sz w:val="22"/>
          <w:szCs w:val="22"/>
        </w:rPr>
        <w:t>1888-204</w:t>
      </w:r>
      <w:r w:rsidR="0084612E" w:rsidRPr="000E414F">
        <w:rPr>
          <w:sz w:val="22"/>
          <w:szCs w:val="22"/>
        </w:rPr>
        <w:t>-5984 Access Code 1982918</w:t>
      </w:r>
    </w:p>
    <w:p w:rsidR="0049599C" w:rsidRPr="000E414F" w:rsidRDefault="002E3DEE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20</w:t>
      </w:r>
      <w:r w:rsidR="00253EC1" w:rsidRPr="000E414F">
        <w:rPr>
          <w:sz w:val="22"/>
          <w:szCs w:val="22"/>
        </w:rPr>
        <w:t>, 2017</w:t>
      </w:r>
    </w:p>
    <w:p w:rsidR="0045027F" w:rsidRDefault="0045027F" w:rsidP="0049599C">
      <w:pPr>
        <w:jc w:val="center"/>
      </w:pPr>
    </w:p>
    <w:p w:rsidR="00346A85" w:rsidRPr="00F25A6E" w:rsidRDefault="00346A85" w:rsidP="0049599C">
      <w:pPr>
        <w:jc w:val="center"/>
      </w:pPr>
    </w:p>
    <w:p w:rsidR="006A7FC8" w:rsidRPr="001D14EE" w:rsidRDefault="006A7FC8" w:rsidP="00E90D74">
      <w:pPr>
        <w:ind w:left="1440" w:hanging="1440"/>
        <w:rPr>
          <w:sz w:val="22"/>
          <w:szCs w:val="22"/>
        </w:rPr>
      </w:pPr>
      <w:r w:rsidRPr="007E1143">
        <w:rPr>
          <w:sz w:val="22"/>
          <w:szCs w:val="22"/>
          <w:u w:val="single"/>
        </w:rPr>
        <w:t>Attendees</w:t>
      </w:r>
      <w:r w:rsidRPr="007E1143">
        <w:rPr>
          <w:sz w:val="22"/>
          <w:szCs w:val="22"/>
        </w:rPr>
        <w:t xml:space="preserve">: </w:t>
      </w:r>
      <w:r w:rsidR="009C07A1">
        <w:rPr>
          <w:sz w:val="22"/>
          <w:szCs w:val="22"/>
        </w:rPr>
        <w:tab/>
      </w:r>
      <w:r w:rsidRPr="009C07A1">
        <w:rPr>
          <w:sz w:val="22"/>
          <w:szCs w:val="22"/>
        </w:rPr>
        <w:t xml:space="preserve">Dr. </w:t>
      </w:r>
      <w:r w:rsidRPr="001D14EE">
        <w:rPr>
          <w:sz w:val="22"/>
          <w:szCs w:val="22"/>
        </w:rPr>
        <w:t>Scott Barrilleaux</w:t>
      </w:r>
      <w:r w:rsidR="007E1143" w:rsidRPr="001D14EE">
        <w:rPr>
          <w:sz w:val="22"/>
          <w:szCs w:val="22"/>
        </w:rPr>
        <w:t xml:space="preserve">, </w:t>
      </w:r>
      <w:r w:rsidR="00E90D74" w:rsidRPr="001D14EE">
        <w:rPr>
          <w:sz w:val="22"/>
          <w:szCs w:val="22"/>
        </w:rPr>
        <w:t>Dr. Rodney Wise, Gaye Dean, Emily Stevens</w:t>
      </w:r>
      <w:r w:rsidR="00D45967" w:rsidRPr="001D14EE">
        <w:rPr>
          <w:sz w:val="22"/>
          <w:szCs w:val="22"/>
        </w:rPr>
        <w:t>, Dr. Stacy Drury</w:t>
      </w:r>
      <w:r w:rsidRPr="001D14EE">
        <w:rPr>
          <w:sz w:val="22"/>
          <w:szCs w:val="22"/>
        </w:rPr>
        <w:br/>
      </w:r>
    </w:p>
    <w:p w:rsidR="002F595D" w:rsidRDefault="006A7FC8" w:rsidP="009C07A1">
      <w:pPr>
        <w:ind w:left="1440" w:hanging="1440"/>
        <w:rPr>
          <w:sz w:val="22"/>
          <w:szCs w:val="22"/>
        </w:rPr>
      </w:pPr>
      <w:r w:rsidRPr="001D14EE">
        <w:rPr>
          <w:sz w:val="22"/>
          <w:szCs w:val="22"/>
          <w:u w:val="single"/>
        </w:rPr>
        <w:t>Guests</w:t>
      </w:r>
      <w:r w:rsidRPr="001D14EE">
        <w:rPr>
          <w:sz w:val="22"/>
          <w:szCs w:val="22"/>
        </w:rPr>
        <w:t xml:space="preserve">: </w:t>
      </w:r>
      <w:r w:rsidR="009C07A1" w:rsidRPr="001D14EE">
        <w:rPr>
          <w:sz w:val="22"/>
          <w:szCs w:val="22"/>
        </w:rPr>
        <w:tab/>
      </w:r>
      <w:r w:rsidR="007E1143" w:rsidRPr="001D14EE">
        <w:rPr>
          <w:sz w:val="22"/>
          <w:szCs w:val="22"/>
        </w:rPr>
        <w:t xml:space="preserve">Kelly Bankston, </w:t>
      </w:r>
      <w:r w:rsidR="00DD09F3" w:rsidRPr="001D14EE">
        <w:rPr>
          <w:sz w:val="22"/>
          <w:szCs w:val="22"/>
        </w:rPr>
        <w:t>Karis S</w:t>
      </w:r>
      <w:r w:rsidR="00A93C1A" w:rsidRPr="001D14EE">
        <w:rPr>
          <w:sz w:val="22"/>
          <w:szCs w:val="22"/>
        </w:rPr>
        <w:t>c</w:t>
      </w:r>
      <w:r w:rsidR="00DD09F3" w:rsidRPr="001D14EE">
        <w:rPr>
          <w:sz w:val="22"/>
          <w:szCs w:val="22"/>
        </w:rPr>
        <w:t xml:space="preserve">hoellmann, </w:t>
      </w:r>
      <w:r w:rsidR="006636F3" w:rsidRPr="001D14EE">
        <w:rPr>
          <w:sz w:val="22"/>
          <w:szCs w:val="22"/>
        </w:rPr>
        <w:t xml:space="preserve">Addie Imseis, </w:t>
      </w:r>
      <w:r w:rsidR="009D461E" w:rsidRPr="001D14EE">
        <w:rPr>
          <w:sz w:val="22"/>
          <w:szCs w:val="22"/>
        </w:rPr>
        <w:t>Renee Greenwood</w:t>
      </w:r>
      <w:r w:rsidR="00E90D74" w:rsidRPr="001D14EE">
        <w:rPr>
          <w:sz w:val="22"/>
          <w:szCs w:val="22"/>
        </w:rPr>
        <w:t>, Nicole Soudelier, Berkley Durbin</w:t>
      </w:r>
      <w:r w:rsidR="009D461E" w:rsidRPr="001D14EE">
        <w:rPr>
          <w:sz w:val="22"/>
          <w:szCs w:val="22"/>
        </w:rPr>
        <w:t>, Rosa Bustamante-Fo</w:t>
      </w:r>
      <w:r w:rsidR="002E3DEE" w:rsidRPr="001D14EE">
        <w:rPr>
          <w:sz w:val="22"/>
          <w:szCs w:val="22"/>
        </w:rPr>
        <w:t>rest, Rebecca Roques, Becky Majd</w:t>
      </w:r>
      <w:r w:rsidR="009D461E" w:rsidRPr="001D14EE">
        <w:rPr>
          <w:sz w:val="22"/>
          <w:szCs w:val="22"/>
        </w:rPr>
        <w:t xml:space="preserve">och, </w:t>
      </w:r>
    </w:p>
    <w:p w:rsidR="006A7FC8" w:rsidRPr="001D14EE" w:rsidRDefault="009D461E" w:rsidP="002F595D">
      <w:pPr>
        <w:ind w:left="1440"/>
        <w:rPr>
          <w:sz w:val="22"/>
          <w:szCs w:val="22"/>
        </w:rPr>
      </w:pPr>
      <w:r w:rsidRPr="001D14EE">
        <w:rPr>
          <w:sz w:val="22"/>
          <w:szCs w:val="22"/>
        </w:rPr>
        <w:t>Dr. Pooja Mehta, Chloe Lake</w:t>
      </w:r>
    </w:p>
    <w:p w:rsidR="006F6E01" w:rsidRPr="001D14EE" w:rsidRDefault="006F6E01" w:rsidP="0049599C">
      <w:pPr>
        <w:rPr>
          <w:sz w:val="22"/>
          <w:szCs w:val="22"/>
        </w:rPr>
      </w:pPr>
    </w:p>
    <w:p w:rsidR="00654AEB" w:rsidRPr="001D14EE" w:rsidRDefault="0049599C" w:rsidP="00352AFD">
      <w:pPr>
        <w:rPr>
          <w:b/>
          <w:sz w:val="22"/>
          <w:szCs w:val="22"/>
        </w:rPr>
      </w:pPr>
      <w:r w:rsidRPr="001D14EE">
        <w:rPr>
          <w:b/>
          <w:sz w:val="22"/>
          <w:szCs w:val="22"/>
        </w:rPr>
        <w:t>Meeting Notes:</w:t>
      </w:r>
    </w:p>
    <w:p w:rsidR="000A0B58" w:rsidRPr="001D14EE" w:rsidRDefault="000A0B58" w:rsidP="000A0B58">
      <w:pPr>
        <w:ind w:left="360"/>
        <w:contextualSpacing/>
        <w:rPr>
          <w:sz w:val="22"/>
          <w:szCs w:val="22"/>
        </w:rPr>
      </w:pPr>
    </w:p>
    <w:p w:rsidR="000A0B58" w:rsidRPr="00EF2F1B" w:rsidRDefault="000A0B58" w:rsidP="000A0B58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EF2F1B">
        <w:rPr>
          <w:rFonts w:ascii="Times New Roman" w:hAnsi="Times New Roman"/>
          <w:u w:val="single"/>
        </w:rPr>
        <w:t>Membership</w:t>
      </w:r>
    </w:p>
    <w:p w:rsidR="000A0B58" w:rsidRPr="00EF2F1B" w:rsidRDefault="00BB2DA0" w:rsidP="000A0B58">
      <w:pPr>
        <w:ind w:left="360"/>
        <w:contextualSpacing/>
        <w:rPr>
          <w:sz w:val="22"/>
          <w:szCs w:val="22"/>
        </w:rPr>
      </w:pPr>
      <w:r w:rsidRPr="00EF2F1B">
        <w:rPr>
          <w:sz w:val="22"/>
          <w:szCs w:val="22"/>
        </w:rPr>
        <w:t xml:space="preserve">Representative Stephanie Hilferty and Senator Regina Barrow </w:t>
      </w:r>
      <w:r w:rsidR="00EF2F1B">
        <w:rPr>
          <w:sz w:val="22"/>
          <w:szCs w:val="22"/>
        </w:rPr>
        <w:t xml:space="preserve">have been confirmed for the </w:t>
      </w:r>
      <w:r w:rsidRPr="00EF2F1B">
        <w:rPr>
          <w:sz w:val="22"/>
          <w:szCs w:val="22"/>
        </w:rPr>
        <w:t>legislative seats</w:t>
      </w:r>
      <w:r w:rsidR="00EF2F1B">
        <w:rPr>
          <w:sz w:val="22"/>
          <w:szCs w:val="22"/>
        </w:rPr>
        <w:t xml:space="preserve"> on the Commission.</w:t>
      </w:r>
      <w:r w:rsidRPr="00EF2F1B">
        <w:rPr>
          <w:sz w:val="22"/>
          <w:szCs w:val="22"/>
        </w:rPr>
        <w:t xml:space="preserve"> The Commission </w:t>
      </w:r>
      <w:r w:rsidR="00EF2F1B">
        <w:rPr>
          <w:sz w:val="22"/>
          <w:szCs w:val="22"/>
        </w:rPr>
        <w:t xml:space="preserve">submitted a recommendation </w:t>
      </w:r>
      <w:r w:rsidR="009A06FB">
        <w:rPr>
          <w:sz w:val="22"/>
          <w:szCs w:val="22"/>
        </w:rPr>
        <w:t xml:space="preserve">to the Office of the Governor </w:t>
      </w:r>
      <w:r w:rsidR="00EF2F1B">
        <w:rPr>
          <w:sz w:val="22"/>
          <w:szCs w:val="22"/>
        </w:rPr>
        <w:t xml:space="preserve">for </w:t>
      </w:r>
      <w:r w:rsidR="009A06FB">
        <w:rPr>
          <w:sz w:val="22"/>
          <w:szCs w:val="22"/>
        </w:rPr>
        <w:t xml:space="preserve">Dr. Stacy Drury. </w:t>
      </w:r>
      <w:r w:rsidR="00EF2F1B" w:rsidRPr="00EF2F1B">
        <w:rPr>
          <w:sz w:val="22"/>
          <w:szCs w:val="22"/>
        </w:rPr>
        <w:t xml:space="preserve">The </w:t>
      </w:r>
      <w:r w:rsidR="009A06FB">
        <w:rPr>
          <w:sz w:val="22"/>
          <w:szCs w:val="22"/>
        </w:rPr>
        <w:t xml:space="preserve">current </w:t>
      </w:r>
      <w:r w:rsidR="00EF2F1B" w:rsidRPr="00EF2F1B">
        <w:rPr>
          <w:sz w:val="22"/>
          <w:szCs w:val="22"/>
        </w:rPr>
        <w:t xml:space="preserve">remaining </w:t>
      </w:r>
      <w:r w:rsidRPr="00EF2F1B">
        <w:rPr>
          <w:sz w:val="22"/>
          <w:szCs w:val="22"/>
        </w:rPr>
        <w:t xml:space="preserve">vacancy </w:t>
      </w:r>
      <w:r w:rsidR="00EF2F1B" w:rsidRPr="00EF2F1B">
        <w:rPr>
          <w:sz w:val="22"/>
          <w:szCs w:val="22"/>
        </w:rPr>
        <w:t>is for Nurse Practitioner</w:t>
      </w:r>
      <w:r w:rsidR="00EF2F1B">
        <w:rPr>
          <w:sz w:val="22"/>
          <w:szCs w:val="22"/>
        </w:rPr>
        <w:t xml:space="preserve">. </w:t>
      </w:r>
    </w:p>
    <w:p w:rsidR="00BB2DA0" w:rsidRPr="00EF2F1B" w:rsidRDefault="00BB2DA0" w:rsidP="00BB2DA0">
      <w:pPr>
        <w:contextualSpacing/>
        <w:rPr>
          <w:sz w:val="22"/>
          <w:szCs w:val="22"/>
        </w:rPr>
      </w:pPr>
    </w:p>
    <w:p w:rsidR="00BB2DA0" w:rsidRPr="00EF2F1B" w:rsidRDefault="00BB2DA0" w:rsidP="00BB2DA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u w:val="single"/>
        </w:rPr>
      </w:pPr>
      <w:r w:rsidRPr="00EF2F1B">
        <w:rPr>
          <w:rFonts w:ascii="Times New Roman" w:hAnsi="Times New Roman"/>
          <w:color w:val="000000"/>
          <w:u w:val="single"/>
        </w:rPr>
        <w:t>HCR 58 Baby Box Study Group</w:t>
      </w:r>
    </w:p>
    <w:p w:rsidR="00BB2DA0" w:rsidRPr="00EF2F1B" w:rsidRDefault="00EF2F1B" w:rsidP="00BB2DA0">
      <w:pPr>
        <w:ind w:left="360"/>
        <w:contextualSpacing/>
        <w:rPr>
          <w:sz w:val="22"/>
          <w:szCs w:val="22"/>
        </w:rPr>
      </w:pPr>
      <w:r w:rsidRPr="00EF2F1B">
        <w:rPr>
          <w:color w:val="000000"/>
          <w:sz w:val="22"/>
          <w:szCs w:val="22"/>
        </w:rPr>
        <w:t xml:space="preserve">The draft response to </w:t>
      </w:r>
      <w:r w:rsidR="00BB2DA0" w:rsidRPr="00EF2F1B">
        <w:rPr>
          <w:color w:val="000000"/>
          <w:sz w:val="22"/>
          <w:szCs w:val="22"/>
        </w:rPr>
        <w:t>House Concurrent Resolution 58</w:t>
      </w:r>
      <w:r w:rsidR="009A06FB">
        <w:rPr>
          <w:color w:val="000000"/>
          <w:sz w:val="22"/>
          <w:szCs w:val="22"/>
        </w:rPr>
        <w:t xml:space="preserve">: </w:t>
      </w:r>
      <w:r w:rsidRPr="00EF2F1B">
        <w:rPr>
          <w:color w:val="000000"/>
          <w:sz w:val="22"/>
          <w:szCs w:val="22"/>
        </w:rPr>
        <w:t xml:space="preserve"> </w:t>
      </w:r>
      <w:r w:rsidRPr="009A06FB">
        <w:rPr>
          <w:i/>
          <w:color w:val="000000"/>
          <w:sz w:val="22"/>
          <w:szCs w:val="22"/>
        </w:rPr>
        <w:t>Evaluation of the Role of Baby Boxes in Infant Mortality Prevention</w:t>
      </w:r>
      <w:r w:rsidR="009A06FB">
        <w:rPr>
          <w:color w:val="000000"/>
          <w:sz w:val="22"/>
          <w:szCs w:val="22"/>
        </w:rPr>
        <w:t xml:space="preserve"> </w:t>
      </w:r>
      <w:r w:rsidRPr="00EF2F1B">
        <w:rPr>
          <w:color w:val="000000"/>
          <w:sz w:val="22"/>
          <w:szCs w:val="22"/>
        </w:rPr>
        <w:t xml:space="preserve">was forwarded to Commission members for review.  Members were reminded to submit edits/comments/feedback ASAP. The document is concurrently being reviewed by LDH leadership. </w:t>
      </w:r>
      <w:r w:rsidR="009C67C1" w:rsidRPr="00EF2F1B">
        <w:rPr>
          <w:sz w:val="22"/>
          <w:szCs w:val="22"/>
        </w:rPr>
        <w:t xml:space="preserve">The report is </w:t>
      </w:r>
      <w:r w:rsidRPr="00EF2F1B">
        <w:rPr>
          <w:sz w:val="22"/>
          <w:szCs w:val="22"/>
        </w:rPr>
        <w:t>due to the legislature on January</w:t>
      </w:r>
      <w:r w:rsidR="009C67C1" w:rsidRPr="00EF2F1B">
        <w:rPr>
          <w:sz w:val="22"/>
          <w:szCs w:val="22"/>
        </w:rPr>
        <w:t xml:space="preserve"> 11, 2018.</w:t>
      </w:r>
    </w:p>
    <w:p w:rsidR="00341A74" w:rsidRPr="001D14EE" w:rsidRDefault="00341A74" w:rsidP="00352AFD">
      <w:pPr>
        <w:pStyle w:val="ListParagraph"/>
        <w:contextualSpacing/>
        <w:rPr>
          <w:rFonts w:ascii="Times New Roman" w:hAnsi="Times New Roman"/>
        </w:rPr>
      </w:pPr>
    </w:p>
    <w:p w:rsidR="002976A7" w:rsidRPr="001D14EE" w:rsidRDefault="00EF2F1B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Former Chair of Commission</w:t>
      </w:r>
      <w:r w:rsidR="00C93E7F" w:rsidRPr="001D14EE">
        <w:rPr>
          <w:rFonts w:ascii="Times New Roman" w:hAnsi="Times New Roman"/>
          <w:u w:val="single"/>
        </w:rPr>
        <w:t xml:space="preserve"> Recognition</w:t>
      </w:r>
    </w:p>
    <w:p w:rsidR="007273AE" w:rsidRPr="001D14EE" w:rsidRDefault="00C93E7F" w:rsidP="00352AFD">
      <w:pPr>
        <w:ind w:left="360"/>
        <w:contextualSpacing/>
        <w:rPr>
          <w:sz w:val="22"/>
          <w:szCs w:val="22"/>
        </w:rPr>
      </w:pPr>
      <w:r w:rsidRPr="001D14EE">
        <w:rPr>
          <w:sz w:val="22"/>
          <w:szCs w:val="22"/>
        </w:rPr>
        <w:t xml:space="preserve">The Commission </w:t>
      </w:r>
      <w:r w:rsidR="009A06FB">
        <w:rPr>
          <w:sz w:val="22"/>
          <w:szCs w:val="22"/>
        </w:rPr>
        <w:t xml:space="preserve">requested and </w:t>
      </w:r>
      <w:r w:rsidRPr="001D14EE">
        <w:rPr>
          <w:sz w:val="22"/>
          <w:szCs w:val="22"/>
        </w:rPr>
        <w:t xml:space="preserve">received a </w:t>
      </w:r>
      <w:r w:rsidR="009A06FB">
        <w:rPr>
          <w:sz w:val="22"/>
          <w:szCs w:val="22"/>
        </w:rPr>
        <w:t xml:space="preserve">letter and </w:t>
      </w:r>
      <w:r w:rsidRPr="001D14EE">
        <w:rPr>
          <w:sz w:val="22"/>
          <w:szCs w:val="22"/>
        </w:rPr>
        <w:t>certificate of appreciation signed by the governor for Dr. Gill’s extensive dedica</w:t>
      </w:r>
      <w:r w:rsidR="00EF2F1B">
        <w:rPr>
          <w:sz w:val="22"/>
          <w:szCs w:val="22"/>
        </w:rPr>
        <w:t>tion and years of service with t</w:t>
      </w:r>
      <w:r w:rsidRPr="001D14EE">
        <w:rPr>
          <w:sz w:val="22"/>
          <w:szCs w:val="22"/>
        </w:rPr>
        <w:t>he Commission.  Dr. Barrilleaux will contact Dr. Gill and request his presence at the January commission meeting to present the certificate to him.</w:t>
      </w:r>
    </w:p>
    <w:p w:rsidR="007273AE" w:rsidRPr="001D14EE" w:rsidRDefault="007273AE" w:rsidP="007273AE">
      <w:pPr>
        <w:contextualSpacing/>
        <w:rPr>
          <w:sz w:val="22"/>
          <w:szCs w:val="22"/>
        </w:rPr>
      </w:pPr>
    </w:p>
    <w:p w:rsidR="009A06FB" w:rsidRPr="009A06FB" w:rsidRDefault="007273AE" w:rsidP="009A06FB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</w:rPr>
      </w:pPr>
      <w:r w:rsidRPr="001D14EE">
        <w:rPr>
          <w:rFonts w:ascii="Times New Roman" w:hAnsi="Times New Roman"/>
          <w:u w:val="single"/>
        </w:rPr>
        <w:t xml:space="preserve">2017 – </w:t>
      </w:r>
      <w:r w:rsidR="000B4B0A" w:rsidRPr="001D14EE">
        <w:rPr>
          <w:rFonts w:ascii="Times New Roman" w:hAnsi="Times New Roman"/>
          <w:u w:val="single"/>
        </w:rPr>
        <w:t xml:space="preserve">Highlight </w:t>
      </w:r>
      <w:r w:rsidRPr="001D14EE">
        <w:rPr>
          <w:rFonts w:ascii="Times New Roman" w:hAnsi="Times New Roman"/>
          <w:u w:val="single"/>
        </w:rPr>
        <w:t>Review</w:t>
      </w:r>
    </w:p>
    <w:p w:rsidR="00EB0076" w:rsidRPr="00BE5A3D" w:rsidRDefault="009A06FB" w:rsidP="00BE5A3D">
      <w:pPr>
        <w:ind w:left="360"/>
        <w:contextualSpacing/>
        <w:rPr>
          <w:sz w:val="22"/>
          <w:szCs w:val="22"/>
        </w:rPr>
      </w:pPr>
      <w:r w:rsidRPr="00151421">
        <w:rPr>
          <w:sz w:val="22"/>
          <w:szCs w:val="22"/>
        </w:rPr>
        <w:t xml:space="preserve">Commission </w:t>
      </w:r>
      <w:r w:rsidR="0098627A" w:rsidRPr="00151421">
        <w:rPr>
          <w:sz w:val="22"/>
          <w:szCs w:val="22"/>
        </w:rPr>
        <w:t xml:space="preserve">members and guests reflected on </w:t>
      </w:r>
      <w:r w:rsidRPr="00151421">
        <w:rPr>
          <w:sz w:val="22"/>
          <w:szCs w:val="22"/>
        </w:rPr>
        <w:t>year 2017 highligh</w:t>
      </w:r>
      <w:r w:rsidR="0098627A" w:rsidRPr="00151421">
        <w:rPr>
          <w:sz w:val="22"/>
          <w:szCs w:val="22"/>
        </w:rPr>
        <w:t>ts</w:t>
      </w:r>
      <w:r w:rsidR="00BE5A3D">
        <w:rPr>
          <w:sz w:val="22"/>
          <w:szCs w:val="22"/>
        </w:rPr>
        <w:t xml:space="preserve">. </w:t>
      </w:r>
      <w:r w:rsidR="0098627A" w:rsidRPr="00BE5A3D">
        <w:rPr>
          <w:sz w:val="22"/>
          <w:szCs w:val="22"/>
        </w:rPr>
        <w:t>Included were</w:t>
      </w:r>
      <w:r w:rsidR="00EB0076" w:rsidRPr="00BE5A3D">
        <w:rPr>
          <w:sz w:val="22"/>
          <w:szCs w:val="22"/>
        </w:rPr>
        <w:t xml:space="preserve"> the Commission</w:t>
      </w:r>
      <w:r w:rsidR="00151421" w:rsidRPr="00BE5A3D">
        <w:rPr>
          <w:sz w:val="22"/>
          <w:szCs w:val="22"/>
        </w:rPr>
        <w:t>’</w:t>
      </w:r>
      <w:r w:rsidR="00EB0076" w:rsidRPr="00BE5A3D">
        <w:rPr>
          <w:sz w:val="22"/>
          <w:szCs w:val="22"/>
        </w:rPr>
        <w:t xml:space="preserve">s support, guidance and involvement with:  </w:t>
      </w:r>
    </w:p>
    <w:p w:rsidR="00151421" w:rsidRDefault="007273AE" w:rsidP="00BE5A3D">
      <w:pPr>
        <w:pStyle w:val="ListParagraph"/>
        <w:numPr>
          <w:ilvl w:val="0"/>
          <w:numId w:val="44"/>
        </w:numPr>
        <w:contextualSpacing/>
        <w:rPr>
          <w:rFonts w:ascii="Times New Roman" w:hAnsi="Times New Roman"/>
        </w:rPr>
      </w:pPr>
      <w:r w:rsidRPr="00151421">
        <w:rPr>
          <w:rFonts w:ascii="Times New Roman" w:hAnsi="Times New Roman"/>
        </w:rPr>
        <w:t>HCR 58</w:t>
      </w:r>
      <w:r w:rsidR="009A06FB" w:rsidRPr="00151421">
        <w:rPr>
          <w:rFonts w:ascii="Times New Roman" w:hAnsi="Times New Roman"/>
        </w:rPr>
        <w:t xml:space="preserve"> Study Resolution, </w:t>
      </w:r>
      <w:r w:rsidRPr="00151421">
        <w:rPr>
          <w:rFonts w:ascii="Times New Roman" w:hAnsi="Times New Roman"/>
        </w:rPr>
        <w:t>Infant Safe Plan of Care</w:t>
      </w:r>
      <w:r w:rsidR="009A06FB" w:rsidRPr="00151421">
        <w:rPr>
          <w:rFonts w:ascii="Times New Roman" w:hAnsi="Times New Roman"/>
        </w:rPr>
        <w:t xml:space="preserve">, </w:t>
      </w:r>
      <w:r w:rsidR="00EB0076" w:rsidRPr="00151421">
        <w:rPr>
          <w:rFonts w:ascii="Times New Roman" w:hAnsi="Times New Roman"/>
        </w:rPr>
        <w:t>Louisiana Perinatal Quality Collaborative (LaPQC)</w:t>
      </w:r>
      <w:r w:rsidR="00151421" w:rsidRPr="00151421">
        <w:rPr>
          <w:rFonts w:ascii="Times New Roman" w:hAnsi="Times New Roman"/>
        </w:rPr>
        <w:t>,</w:t>
      </w:r>
      <w:r w:rsidR="00EB0076" w:rsidRPr="00151421">
        <w:rPr>
          <w:rFonts w:ascii="Times New Roman" w:hAnsi="Times New Roman"/>
        </w:rPr>
        <w:t xml:space="preserve"> </w:t>
      </w:r>
      <w:r w:rsidR="00151421" w:rsidRPr="00151421">
        <w:rPr>
          <w:rFonts w:ascii="Times New Roman" w:hAnsi="Times New Roman"/>
        </w:rPr>
        <w:t xml:space="preserve">work related to </w:t>
      </w:r>
      <w:r w:rsidR="00BE5A3D">
        <w:rPr>
          <w:rFonts w:ascii="Times New Roman" w:hAnsi="Times New Roman"/>
        </w:rPr>
        <w:t xml:space="preserve">Birth Outcomes and </w:t>
      </w:r>
      <w:r w:rsidR="00EB0076" w:rsidRPr="00151421">
        <w:rPr>
          <w:rFonts w:ascii="Times New Roman" w:hAnsi="Times New Roman"/>
        </w:rPr>
        <w:t xml:space="preserve">17-P, </w:t>
      </w:r>
      <w:r w:rsidR="00EB0076" w:rsidRPr="00151421">
        <w:rPr>
          <w:rFonts w:ascii="Times New Roman" w:hAnsi="Times New Roman"/>
          <w:lang w:val="en"/>
        </w:rPr>
        <w:t>Pregnancy Associated Mortality Review (PAMR)</w:t>
      </w:r>
      <w:r w:rsidR="00BE5A3D">
        <w:rPr>
          <w:rFonts w:ascii="Times New Roman" w:hAnsi="Times New Roman"/>
          <w:lang w:val="en"/>
        </w:rPr>
        <w:t xml:space="preserve">, </w:t>
      </w:r>
      <w:r w:rsidR="00EB0076" w:rsidRPr="00151421">
        <w:rPr>
          <w:rFonts w:ascii="Times New Roman" w:hAnsi="Times New Roman"/>
          <w:lang w:val="en"/>
        </w:rPr>
        <w:t xml:space="preserve"> </w:t>
      </w:r>
      <w:r w:rsidR="00151421" w:rsidRPr="00151421">
        <w:rPr>
          <w:rFonts w:ascii="Times New Roman" w:hAnsi="Times New Roman"/>
        </w:rPr>
        <w:t>r</w:t>
      </w:r>
      <w:r w:rsidR="00CC03B4" w:rsidRPr="00151421">
        <w:rPr>
          <w:rFonts w:ascii="Times New Roman" w:hAnsi="Times New Roman"/>
        </w:rPr>
        <w:t xml:space="preserve">eview of </w:t>
      </w:r>
      <w:r w:rsidR="000B4B0A" w:rsidRPr="00151421">
        <w:rPr>
          <w:rFonts w:ascii="Times New Roman" w:hAnsi="Times New Roman"/>
        </w:rPr>
        <w:t>Zika Grant</w:t>
      </w:r>
      <w:r w:rsidR="00CC03B4" w:rsidRPr="00151421">
        <w:rPr>
          <w:rFonts w:ascii="Times New Roman" w:hAnsi="Times New Roman"/>
        </w:rPr>
        <w:t xml:space="preserve"> material</w:t>
      </w:r>
      <w:r w:rsidR="00BE5A3D">
        <w:rPr>
          <w:rFonts w:ascii="Times New Roman" w:hAnsi="Times New Roman"/>
        </w:rPr>
        <w:t xml:space="preserve"> and </w:t>
      </w:r>
      <w:r w:rsidR="0098627A" w:rsidRPr="00151421">
        <w:rPr>
          <w:rFonts w:ascii="Times New Roman" w:hAnsi="Times New Roman"/>
        </w:rPr>
        <w:t>c</w:t>
      </w:r>
      <w:r w:rsidR="00CC03B4" w:rsidRPr="00151421">
        <w:rPr>
          <w:rFonts w:ascii="Times New Roman" w:hAnsi="Times New Roman"/>
        </w:rPr>
        <w:t xml:space="preserve">ontinued involvement and leadership related to </w:t>
      </w:r>
      <w:r w:rsidR="000B4B0A" w:rsidRPr="00151421">
        <w:rPr>
          <w:rFonts w:ascii="Times New Roman" w:hAnsi="Times New Roman"/>
        </w:rPr>
        <w:t>Neonatal Abstinenc</w:t>
      </w:r>
      <w:r w:rsidR="0098627A" w:rsidRPr="00151421">
        <w:rPr>
          <w:rFonts w:ascii="Times New Roman" w:hAnsi="Times New Roman"/>
        </w:rPr>
        <w:t xml:space="preserve">e Syndrome (NAS) </w:t>
      </w:r>
      <w:r w:rsidR="000B4B0A" w:rsidRPr="00151421">
        <w:rPr>
          <w:rFonts w:ascii="Times New Roman" w:hAnsi="Times New Roman"/>
        </w:rPr>
        <w:t xml:space="preserve">.  </w:t>
      </w:r>
    </w:p>
    <w:p w:rsidR="002F0593" w:rsidRPr="00BE5A3D" w:rsidRDefault="00151421" w:rsidP="00151421">
      <w:pPr>
        <w:pStyle w:val="ListParagraph"/>
        <w:numPr>
          <w:ilvl w:val="0"/>
          <w:numId w:val="44"/>
        </w:numPr>
        <w:contextualSpacing/>
        <w:rPr>
          <w:rFonts w:ascii="Times New Roman" w:hAnsi="Times New Roman"/>
        </w:rPr>
      </w:pPr>
      <w:r w:rsidRPr="00BE5A3D">
        <w:rPr>
          <w:rFonts w:ascii="Times New Roman" w:hAnsi="Times New Roman"/>
        </w:rPr>
        <w:t xml:space="preserve">The Commission </w:t>
      </w:r>
      <w:r w:rsidR="00EB0076" w:rsidRPr="00BE5A3D">
        <w:rPr>
          <w:rFonts w:ascii="Times New Roman" w:hAnsi="Times New Roman"/>
        </w:rPr>
        <w:t>provide</w:t>
      </w:r>
      <w:r w:rsidRPr="00BE5A3D">
        <w:rPr>
          <w:rFonts w:ascii="Times New Roman" w:hAnsi="Times New Roman"/>
        </w:rPr>
        <w:t xml:space="preserve">d guidance and </w:t>
      </w:r>
      <w:r w:rsidR="00EB0076" w:rsidRPr="00BE5A3D">
        <w:rPr>
          <w:rFonts w:ascii="Times New Roman" w:hAnsi="Times New Roman"/>
        </w:rPr>
        <w:t>input</w:t>
      </w:r>
      <w:r w:rsidR="00BE5A3D">
        <w:rPr>
          <w:rFonts w:ascii="Times New Roman" w:hAnsi="Times New Roman"/>
        </w:rPr>
        <w:t xml:space="preserve"> to the work of state agencies and programs </w:t>
      </w:r>
      <w:r w:rsidR="008523D7">
        <w:rPr>
          <w:rFonts w:ascii="Times New Roman" w:hAnsi="Times New Roman"/>
        </w:rPr>
        <w:t xml:space="preserve">such as </w:t>
      </w:r>
      <w:r w:rsidR="00BE5A3D">
        <w:rPr>
          <w:rFonts w:ascii="Times New Roman" w:hAnsi="Times New Roman"/>
        </w:rPr>
        <w:t xml:space="preserve">the </w:t>
      </w:r>
      <w:r w:rsidRPr="00BE5A3D">
        <w:rPr>
          <w:rFonts w:ascii="Times New Roman" w:hAnsi="Times New Roman"/>
        </w:rPr>
        <w:t>Louisiana Department of Health</w:t>
      </w:r>
      <w:r w:rsidR="00BE5A3D">
        <w:rPr>
          <w:rFonts w:ascii="Times New Roman" w:hAnsi="Times New Roman"/>
        </w:rPr>
        <w:t>’s (LDH),</w:t>
      </w:r>
      <w:r w:rsidRPr="00BE5A3D">
        <w:rPr>
          <w:rFonts w:ascii="Times New Roman" w:hAnsi="Times New Roman"/>
        </w:rPr>
        <w:t xml:space="preserve"> Medicaid program</w:t>
      </w:r>
      <w:r w:rsidR="008523D7">
        <w:rPr>
          <w:rFonts w:ascii="Times New Roman" w:hAnsi="Times New Roman"/>
        </w:rPr>
        <w:t xml:space="preserve"> and the </w:t>
      </w:r>
      <w:r w:rsidR="00CC03B4" w:rsidRPr="00BE5A3D">
        <w:rPr>
          <w:rFonts w:ascii="Times New Roman" w:hAnsi="Times New Roman"/>
        </w:rPr>
        <w:t xml:space="preserve">Bureau of Family Health (BFH) </w:t>
      </w:r>
      <w:r w:rsidR="00D32FBD">
        <w:rPr>
          <w:rFonts w:ascii="Times New Roman" w:hAnsi="Times New Roman"/>
        </w:rPr>
        <w:t xml:space="preserve">(including work related to </w:t>
      </w:r>
      <w:r w:rsidR="00CC03B4" w:rsidRPr="00BE5A3D">
        <w:rPr>
          <w:rFonts w:ascii="Times New Roman" w:hAnsi="Times New Roman"/>
        </w:rPr>
        <w:t>Title V</w:t>
      </w:r>
      <w:r w:rsidR="00D32FBD">
        <w:rPr>
          <w:rFonts w:ascii="Times New Roman" w:hAnsi="Times New Roman"/>
        </w:rPr>
        <w:t>),</w:t>
      </w:r>
      <w:r w:rsidR="008523D7">
        <w:rPr>
          <w:rFonts w:ascii="Times New Roman" w:hAnsi="Times New Roman"/>
        </w:rPr>
        <w:t xml:space="preserve"> as well as to the</w:t>
      </w:r>
      <w:r w:rsidRPr="00BE5A3D">
        <w:rPr>
          <w:rFonts w:ascii="Times New Roman" w:hAnsi="Times New Roman"/>
        </w:rPr>
        <w:t xml:space="preserve"> Office of Behavioral Health (OBH)</w:t>
      </w:r>
      <w:r w:rsidR="00D32FBD">
        <w:rPr>
          <w:rFonts w:ascii="Times New Roman" w:hAnsi="Times New Roman"/>
        </w:rPr>
        <w:t xml:space="preserve"> and Department of Children and Family Services (DCFS). </w:t>
      </w:r>
    </w:p>
    <w:p w:rsidR="00A14311" w:rsidRPr="00151421" w:rsidRDefault="00A0778D" w:rsidP="00151421">
      <w:pPr>
        <w:pStyle w:val="ListParagraph"/>
        <w:numPr>
          <w:ilvl w:val="0"/>
          <w:numId w:val="4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 addition, the Commission began i</w:t>
      </w:r>
      <w:r w:rsidR="00BE5A3D">
        <w:rPr>
          <w:rFonts w:ascii="Times New Roman" w:hAnsi="Times New Roman"/>
        </w:rPr>
        <w:t xml:space="preserve">nvestigation and </w:t>
      </w:r>
      <w:r w:rsidR="008523D7">
        <w:rPr>
          <w:rFonts w:ascii="Times New Roman" w:hAnsi="Times New Roman"/>
        </w:rPr>
        <w:t>e</w:t>
      </w:r>
      <w:r w:rsidR="00BE5A3D">
        <w:rPr>
          <w:rFonts w:ascii="Times New Roman" w:hAnsi="Times New Roman"/>
        </w:rPr>
        <w:t xml:space="preserve">xploration into issues </w:t>
      </w:r>
      <w:r w:rsidR="00151421" w:rsidRPr="00151421">
        <w:rPr>
          <w:rFonts w:ascii="Times New Roman" w:hAnsi="Times New Roman"/>
        </w:rPr>
        <w:t xml:space="preserve">such as </w:t>
      </w:r>
      <w:r w:rsidR="00BE5A3D">
        <w:rPr>
          <w:rFonts w:ascii="Times New Roman" w:hAnsi="Times New Roman"/>
        </w:rPr>
        <w:t>NICU r</w:t>
      </w:r>
      <w:r w:rsidR="00151421">
        <w:rPr>
          <w:rFonts w:ascii="Times New Roman" w:hAnsi="Times New Roman"/>
        </w:rPr>
        <w:t>eimbursement &amp; discharge t</w:t>
      </w:r>
      <w:r w:rsidR="00BE5A3D">
        <w:rPr>
          <w:rFonts w:ascii="Times New Roman" w:hAnsi="Times New Roman"/>
        </w:rPr>
        <w:t xml:space="preserve">ime, and </w:t>
      </w:r>
      <w:r w:rsidR="00151421" w:rsidRPr="00151421">
        <w:rPr>
          <w:rFonts w:ascii="Times New Roman" w:hAnsi="Times New Roman"/>
        </w:rPr>
        <w:t xml:space="preserve">regulations concerning </w:t>
      </w:r>
      <w:r w:rsidR="00151421">
        <w:rPr>
          <w:rFonts w:ascii="Times New Roman" w:hAnsi="Times New Roman"/>
          <w:lang w:val="en"/>
        </w:rPr>
        <w:t xml:space="preserve">Free-Standing Birthing Centers. </w:t>
      </w:r>
    </w:p>
    <w:p w:rsidR="00151421" w:rsidRPr="00151421" w:rsidRDefault="00151421" w:rsidP="00151421">
      <w:pPr>
        <w:pStyle w:val="ListParagraph"/>
        <w:ind w:left="360"/>
        <w:contextualSpacing/>
        <w:rPr>
          <w:rFonts w:ascii="Times New Roman" w:hAnsi="Times New Roman"/>
        </w:rPr>
      </w:pPr>
    </w:p>
    <w:p w:rsidR="00F10895" w:rsidRPr="00D553FF" w:rsidRDefault="00F10895" w:rsidP="00F10895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</w:rPr>
      </w:pPr>
      <w:r w:rsidRPr="00D553FF">
        <w:rPr>
          <w:rFonts w:ascii="Times New Roman" w:hAnsi="Times New Roman"/>
          <w:u w:val="single"/>
        </w:rPr>
        <w:t>Looking to 2018</w:t>
      </w:r>
    </w:p>
    <w:p w:rsidR="00F10895" w:rsidRPr="00D553FF" w:rsidRDefault="0098627A" w:rsidP="00D553FF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D553FF">
        <w:rPr>
          <w:rFonts w:ascii="Times New Roman" w:hAnsi="Times New Roman"/>
        </w:rPr>
        <w:t>Members</w:t>
      </w:r>
      <w:r w:rsidR="00F10895" w:rsidRPr="00D553FF">
        <w:rPr>
          <w:rFonts w:ascii="Times New Roman" w:hAnsi="Times New Roman"/>
        </w:rPr>
        <w:t xml:space="preserve"> </w:t>
      </w:r>
      <w:r w:rsidRPr="00D553FF">
        <w:rPr>
          <w:rFonts w:ascii="Times New Roman" w:hAnsi="Times New Roman"/>
        </w:rPr>
        <w:t>reviewed the standing Reports and Topics Schedule- and discussed adjustments and addition</w:t>
      </w:r>
      <w:r w:rsidR="00D553FF" w:rsidRPr="00D553FF">
        <w:rPr>
          <w:rFonts w:ascii="Times New Roman" w:hAnsi="Times New Roman"/>
        </w:rPr>
        <w:t>s needed for 2018.</w:t>
      </w:r>
      <w:r w:rsidRPr="00D553FF">
        <w:rPr>
          <w:rFonts w:ascii="Times New Roman" w:hAnsi="Times New Roman"/>
        </w:rPr>
        <w:t xml:space="preserve"> </w:t>
      </w:r>
      <w:r w:rsidR="00D553FF" w:rsidRPr="00D553FF">
        <w:rPr>
          <w:rFonts w:ascii="Times New Roman" w:hAnsi="Times New Roman"/>
        </w:rPr>
        <w:t xml:space="preserve">The Commission requested being addressed by LDH Secretary annually. Letters will be sent out to agencies and programs well in advance making a clear request of the data or nature of report being requested. </w:t>
      </w:r>
      <w:r w:rsidR="00F10895" w:rsidRPr="00D553FF">
        <w:rPr>
          <w:rFonts w:ascii="Times New Roman" w:hAnsi="Times New Roman"/>
        </w:rPr>
        <w:t>A</w:t>
      </w:r>
      <w:r w:rsidRPr="00D553FF">
        <w:rPr>
          <w:rFonts w:ascii="Times New Roman" w:hAnsi="Times New Roman"/>
        </w:rPr>
        <w:t>n updated</w:t>
      </w:r>
      <w:r w:rsidR="00F10895" w:rsidRPr="00D553FF">
        <w:rPr>
          <w:rFonts w:ascii="Times New Roman" w:hAnsi="Times New Roman"/>
        </w:rPr>
        <w:t xml:space="preserve"> draft schedule will be available </w:t>
      </w:r>
      <w:r w:rsidRPr="00D553FF">
        <w:rPr>
          <w:rFonts w:ascii="Times New Roman" w:hAnsi="Times New Roman"/>
        </w:rPr>
        <w:t xml:space="preserve">for </w:t>
      </w:r>
      <w:r w:rsidR="00F10895" w:rsidRPr="00D553FF">
        <w:rPr>
          <w:rFonts w:ascii="Times New Roman" w:hAnsi="Times New Roman"/>
        </w:rPr>
        <w:t>the January meeting.</w:t>
      </w:r>
    </w:p>
    <w:p w:rsidR="00D553FF" w:rsidRPr="00D553FF" w:rsidRDefault="00D553FF" w:rsidP="00F10895">
      <w:pPr>
        <w:pStyle w:val="ListParagraph"/>
        <w:numPr>
          <w:ilvl w:val="0"/>
          <w:numId w:val="45"/>
        </w:numPr>
        <w:contextualSpacing/>
        <w:rPr>
          <w:rFonts w:ascii="Times New Roman" w:hAnsi="Times New Roman"/>
        </w:rPr>
      </w:pPr>
      <w:r w:rsidRPr="00D553FF">
        <w:rPr>
          <w:rFonts w:ascii="Times New Roman" w:hAnsi="Times New Roman"/>
        </w:rPr>
        <w:t xml:space="preserve">A workgroup will be pulled together to </w:t>
      </w:r>
      <w:r w:rsidR="0098627A" w:rsidRPr="00D553FF">
        <w:rPr>
          <w:rFonts w:ascii="Times New Roman" w:hAnsi="Times New Roman"/>
        </w:rPr>
        <w:t xml:space="preserve">develop a process for addressing </w:t>
      </w:r>
      <w:r w:rsidRPr="00D553FF">
        <w:rPr>
          <w:rFonts w:ascii="Times New Roman" w:hAnsi="Times New Roman"/>
        </w:rPr>
        <w:t xml:space="preserve">and processing </w:t>
      </w:r>
      <w:r w:rsidR="0098627A" w:rsidRPr="00D553FF">
        <w:rPr>
          <w:rFonts w:ascii="Times New Roman" w:hAnsi="Times New Roman"/>
        </w:rPr>
        <w:t xml:space="preserve">issues brought to the attention to the Commission for review and consideration. </w:t>
      </w:r>
    </w:p>
    <w:p w:rsidR="00352AFD" w:rsidRPr="001D14EE" w:rsidRDefault="00352AFD" w:rsidP="00352AFD">
      <w:pPr>
        <w:contextualSpacing/>
        <w:rPr>
          <w:sz w:val="22"/>
          <w:szCs w:val="22"/>
        </w:rPr>
      </w:pPr>
    </w:p>
    <w:p w:rsidR="00352AFD" w:rsidRPr="001D14EE" w:rsidRDefault="00352AFD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u w:val="single"/>
        </w:rPr>
      </w:pPr>
      <w:r w:rsidRPr="001D14EE">
        <w:rPr>
          <w:rFonts w:ascii="Times New Roman" w:hAnsi="Times New Roman"/>
          <w:u w:val="single"/>
        </w:rPr>
        <w:t>Adjourn</w:t>
      </w:r>
    </w:p>
    <w:p w:rsidR="00352AFD" w:rsidRPr="001D14EE" w:rsidRDefault="00352AFD" w:rsidP="00352AFD">
      <w:pPr>
        <w:pStyle w:val="ListParagraph"/>
        <w:ind w:left="360"/>
        <w:contextualSpacing/>
        <w:rPr>
          <w:rFonts w:ascii="Times New Roman" w:hAnsi="Times New Roman"/>
        </w:rPr>
      </w:pPr>
      <w:r w:rsidRPr="001D14EE">
        <w:rPr>
          <w:rFonts w:ascii="Times New Roman" w:hAnsi="Times New Roman"/>
        </w:rPr>
        <w:t>In-Person Meetings will remain on the second Thursday of every other m</w:t>
      </w:r>
      <w:r w:rsidR="00A14311" w:rsidRPr="001D14EE">
        <w:rPr>
          <w:rFonts w:ascii="Times New Roman" w:hAnsi="Times New Roman"/>
        </w:rPr>
        <w:t>onth in 2018</w:t>
      </w:r>
      <w:r w:rsidRPr="001D14EE">
        <w:rPr>
          <w:rFonts w:ascii="Times New Roman" w:hAnsi="Times New Roman"/>
        </w:rPr>
        <w:t xml:space="preserve"> from 1:00-3:00</w:t>
      </w:r>
      <w:r w:rsidR="000E414F" w:rsidRPr="001D14EE">
        <w:rPr>
          <w:rFonts w:ascii="Times New Roman" w:hAnsi="Times New Roman"/>
        </w:rPr>
        <w:t xml:space="preserve"> </w:t>
      </w:r>
      <w:r w:rsidR="008D430C" w:rsidRPr="001D14EE">
        <w:rPr>
          <w:rFonts w:ascii="Times New Roman" w:hAnsi="Times New Roman"/>
        </w:rPr>
        <w:t>PM</w:t>
      </w:r>
      <w:r w:rsidRPr="001D14EE">
        <w:rPr>
          <w:rFonts w:ascii="Times New Roman" w:hAnsi="Times New Roman"/>
        </w:rPr>
        <w:t xml:space="preserve">. The next in-person meeting will be on </w:t>
      </w:r>
      <w:r w:rsidR="00A14311" w:rsidRPr="001D14EE">
        <w:rPr>
          <w:rFonts w:ascii="Times New Roman" w:hAnsi="Times New Roman"/>
        </w:rPr>
        <w:t>January 11, 2018</w:t>
      </w:r>
      <w:r w:rsidRPr="001D14EE">
        <w:rPr>
          <w:rFonts w:ascii="Times New Roman" w:hAnsi="Times New Roman"/>
        </w:rPr>
        <w:t xml:space="preserve">. Workgroup calls will be held on the third Wednesday of every month with the next call on </w:t>
      </w:r>
      <w:r w:rsidR="00A14311" w:rsidRPr="001D14EE">
        <w:rPr>
          <w:rFonts w:ascii="Times New Roman" w:hAnsi="Times New Roman"/>
        </w:rPr>
        <w:t>February 21, 2018</w:t>
      </w:r>
      <w:r w:rsidRPr="001D14EE">
        <w:rPr>
          <w:rFonts w:ascii="Times New Roman" w:hAnsi="Times New Roman"/>
        </w:rPr>
        <w:t xml:space="preserve"> from 11:30-12:30</w:t>
      </w:r>
      <w:r w:rsidR="000E414F" w:rsidRPr="001D14EE">
        <w:rPr>
          <w:rFonts w:ascii="Times New Roman" w:hAnsi="Times New Roman"/>
        </w:rPr>
        <w:t xml:space="preserve"> </w:t>
      </w:r>
      <w:r w:rsidR="008D430C" w:rsidRPr="001D14EE">
        <w:rPr>
          <w:rFonts w:ascii="Times New Roman" w:hAnsi="Times New Roman"/>
        </w:rPr>
        <w:t>PM</w:t>
      </w:r>
      <w:r w:rsidR="00A14311" w:rsidRPr="001D14EE">
        <w:rPr>
          <w:rFonts w:ascii="Times New Roman" w:hAnsi="Times New Roman"/>
        </w:rPr>
        <w:t>.</w:t>
      </w:r>
      <w:r w:rsidR="008D430C" w:rsidRPr="001D14EE">
        <w:rPr>
          <w:rFonts w:ascii="Times New Roman" w:hAnsi="Times New Roman"/>
        </w:rPr>
        <w:t xml:space="preserve"> </w:t>
      </w:r>
    </w:p>
    <w:p w:rsidR="00352AFD" w:rsidRPr="005B4B7E" w:rsidRDefault="00352AFD" w:rsidP="00352AFD">
      <w:pPr>
        <w:pStyle w:val="ListParagraph"/>
        <w:spacing w:line="276" w:lineRule="auto"/>
        <w:ind w:left="360"/>
        <w:contextualSpacing/>
      </w:pPr>
    </w:p>
    <w:p w:rsidR="005B4B7E" w:rsidRDefault="005B4B7E" w:rsidP="005B4B7E">
      <w:pPr>
        <w:spacing w:line="276" w:lineRule="auto"/>
        <w:ind w:left="360"/>
        <w:contextualSpacing/>
        <w:rPr>
          <w:sz w:val="22"/>
          <w:szCs w:val="22"/>
        </w:rPr>
      </w:pPr>
    </w:p>
    <w:sectPr w:rsidR="005B4B7E" w:rsidSect="00F475EB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AB" w:rsidRDefault="005F7AAB">
      <w:r>
        <w:separator/>
      </w:r>
    </w:p>
  </w:endnote>
  <w:endnote w:type="continuationSeparator" w:id="0">
    <w:p w:rsidR="005F7AAB" w:rsidRDefault="005F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AB" w:rsidRDefault="005F7AAB">
      <w:r>
        <w:separator/>
      </w:r>
    </w:p>
  </w:footnote>
  <w:footnote w:type="continuationSeparator" w:id="0">
    <w:p w:rsidR="005F7AAB" w:rsidRDefault="005F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3F1635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7BEC8456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1B67"/>
    <w:multiLevelType w:val="hybridMultilevel"/>
    <w:tmpl w:val="164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12"/>
    <w:multiLevelType w:val="hybridMultilevel"/>
    <w:tmpl w:val="FB1C1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E07E8"/>
    <w:multiLevelType w:val="hybridMultilevel"/>
    <w:tmpl w:val="FD9CEE1A"/>
    <w:lvl w:ilvl="0" w:tplc="DF5A2236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925F1"/>
    <w:multiLevelType w:val="hybridMultilevel"/>
    <w:tmpl w:val="A9A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81E"/>
    <w:multiLevelType w:val="hybridMultilevel"/>
    <w:tmpl w:val="0D806B9C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74E7"/>
    <w:multiLevelType w:val="hybridMultilevel"/>
    <w:tmpl w:val="453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298"/>
    <w:multiLevelType w:val="hybridMultilevel"/>
    <w:tmpl w:val="B7E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CC0"/>
    <w:multiLevelType w:val="hybridMultilevel"/>
    <w:tmpl w:val="8158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3136"/>
    <w:multiLevelType w:val="hybridMultilevel"/>
    <w:tmpl w:val="21CA942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7D14"/>
    <w:multiLevelType w:val="hybridMultilevel"/>
    <w:tmpl w:val="CFB861B0"/>
    <w:lvl w:ilvl="0" w:tplc="DF5A223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A52E0E"/>
    <w:multiLevelType w:val="hybridMultilevel"/>
    <w:tmpl w:val="E72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3682"/>
    <w:multiLevelType w:val="hybridMultilevel"/>
    <w:tmpl w:val="0CC67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8056F5"/>
    <w:multiLevelType w:val="hybridMultilevel"/>
    <w:tmpl w:val="3C18DBD2"/>
    <w:lvl w:ilvl="0" w:tplc="F5C4E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C2A72"/>
    <w:multiLevelType w:val="hybridMultilevel"/>
    <w:tmpl w:val="2CD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5BE"/>
    <w:multiLevelType w:val="hybridMultilevel"/>
    <w:tmpl w:val="A3C2B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B95"/>
    <w:multiLevelType w:val="hybridMultilevel"/>
    <w:tmpl w:val="CBA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75FE1"/>
    <w:multiLevelType w:val="hybridMultilevel"/>
    <w:tmpl w:val="03D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32BCC"/>
    <w:multiLevelType w:val="hybridMultilevel"/>
    <w:tmpl w:val="F7F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C5B0D"/>
    <w:multiLevelType w:val="hybridMultilevel"/>
    <w:tmpl w:val="A97C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465C2"/>
    <w:multiLevelType w:val="hybridMultilevel"/>
    <w:tmpl w:val="19EA9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5C1BDC"/>
    <w:multiLevelType w:val="hybridMultilevel"/>
    <w:tmpl w:val="08AE365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16485"/>
    <w:multiLevelType w:val="hybridMultilevel"/>
    <w:tmpl w:val="0F62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B690E"/>
    <w:multiLevelType w:val="hybridMultilevel"/>
    <w:tmpl w:val="02DC0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4447B7"/>
    <w:multiLevelType w:val="hybridMultilevel"/>
    <w:tmpl w:val="DAB4E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5947AD"/>
    <w:multiLevelType w:val="hybridMultilevel"/>
    <w:tmpl w:val="ABE4F394"/>
    <w:lvl w:ilvl="0" w:tplc="C08EA8DC">
      <w:start w:val="188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17ED4"/>
    <w:multiLevelType w:val="hybridMultilevel"/>
    <w:tmpl w:val="607833D4"/>
    <w:lvl w:ilvl="0" w:tplc="E556B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A08C6"/>
    <w:multiLevelType w:val="hybridMultilevel"/>
    <w:tmpl w:val="76AC0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5025F3"/>
    <w:multiLevelType w:val="hybridMultilevel"/>
    <w:tmpl w:val="3C783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BC0D0D"/>
    <w:multiLevelType w:val="hybridMultilevel"/>
    <w:tmpl w:val="CC8EE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AA7878"/>
    <w:multiLevelType w:val="hybridMultilevel"/>
    <w:tmpl w:val="B896EE7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2226F"/>
    <w:multiLevelType w:val="hybridMultilevel"/>
    <w:tmpl w:val="F7F4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74F73"/>
    <w:multiLevelType w:val="hybridMultilevel"/>
    <w:tmpl w:val="89C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65A81"/>
    <w:multiLevelType w:val="hybridMultilevel"/>
    <w:tmpl w:val="8FE4B4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3C82AE5"/>
    <w:multiLevelType w:val="hybridMultilevel"/>
    <w:tmpl w:val="B60EA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97697A"/>
    <w:multiLevelType w:val="hybridMultilevel"/>
    <w:tmpl w:val="D8A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A1D18"/>
    <w:multiLevelType w:val="hybridMultilevel"/>
    <w:tmpl w:val="9F7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46274"/>
    <w:multiLevelType w:val="hybridMultilevel"/>
    <w:tmpl w:val="78643ACA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9" w15:restartNumberingAfterBreak="0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56A6D"/>
    <w:multiLevelType w:val="hybridMultilevel"/>
    <w:tmpl w:val="6D3AC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5F4218"/>
    <w:multiLevelType w:val="hybridMultilevel"/>
    <w:tmpl w:val="88862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20E50"/>
    <w:multiLevelType w:val="hybridMultilevel"/>
    <w:tmpl w:val="452E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A3325"/>
    <w:multiLevelType w:val="hybridMultilevel"/>
    <w:tmpl w:val="A7E0E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25B10"/>
    <w:multiLevelType w:val="hybridMultilevel"/>
    <w:tmpl w:val="96C69B5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13"/>
  </w:num>
  <w:num w:numId="4">
    <w:abstractNumId w:val="0"/>
  </w:num>
  <w:num w:numId="5">
    <w:abstractNumId w:val="26"/>
  </w:num>
  <w:num w:numId="6">
    <w:abstractNumId w:val="25"/>
  </w:num>
  <w:num w:numId="7">
    <w:abstractNumId w:val="12"/>
  </w:num>
  <w:num w:numId="8">
    <w:abstractNumId w:val="22"/>
  </w:num>
  <w:num w:numId="9">
    <w:abstractNumId w:val="23"/>
  </w:num>
  <w:num w:numId="10">
    <w:abstractNumId w:val="37"/>
  </w:num>
  <w:num w:numId="11">
    <w:abstractNumId w:val="15"/>
  </w:num>
  <w:num w:numId="12">
    <w:abstractNumId w:val="21"/>
  </w:num>
  <w:num w:numId="13">
    <w:abstractNumId w:val="5"/>
  </w:num>
  <w:num w:numId="14">
    <w:abstractNumId w:val="9"/>
  </w:num>
  <w:num w:numId="15">
    <w:abstractNumId w:val="11"/>
  </w:num>
  <w:num w:numId="16">
    <w:abstractNumId w:val="44"/>
  </w:num>
  <w:num w:numId="17">
    <w:abstractNumId w:val="4"/>
  </w:num>
  <w:num w:numId="18">
    <w:abstractNumId w:val="30"/>
  </w:num>
  <w:num w:numId="19">
    <w:abstractNumId w:val="17"/>
  </w:num>
  <w:num w:numId="20">
    <w:abstractNumId w:val="24"/>
  </w:num>
  <w:num w:numId="21">
    <w:abstractNumId w:val="34"/>
  </w:num>
  <w:num w:numId="22">
    <w:abstractNumId w:val="10"/>
  </w:num>
  <w:num w:numId="23">
    <w:abstractNumId w:val="3"/>
  </w:num>
  <w:num w:numId="24">
    <w:abstractNumId w:val="31"/>
  </w:num>
  <w:num w:numId="25">
    <w:abstractNumId w:val="43"/>
  </w:num>
  <w:num w:numId="26">
    <w:abstractNumId w:val="20"/>
  </w:num>
  <w:num w:numId="27">
    <w:abstractNumId w:val="28"/>
  </w:num>
  <w:num w:numId="28">
    <w:abstractNumId w:val="36"/>
  </w:num>
  <w:num w:numId="29">
    <w:abstractNumId w:val="29"/>
  </w:num>
  <w:num w:numId="30">
    <w:abstractNumId w:val="2"/>
  </w:num>
  <w:num w:numId="31">
    <w:abstractNumId w:val="14"/>
  </w:num>
  <w:num w:numId="32">
    <w:abstractNumId w:val="18"/>
  </w:num>
  <w:num w:numId="33">
    <w:abstractNumId w:val="41"/>
  </w:num>
  <w:num w:numId="34">
    <w:abstractNumId w:val="35"/>
  </w:num>
  <w:num w:numId="35">
    <w:abstractNumId w:val="1"/>
  </w:num>
  <w:num w:numId="36">
    <w:abstractNumId w:val="7"/>
  </w:num>
  <w:num w:numId="37">
    <w:abstractNumId w:val="16"/>
  </w:num>
  <w:num w:numId="38">
    <w:abstractNumId w:val="32"/>
  </w:num>
  <w:num w:numId="39">
    <w:abstractNumId w:val="42"/>
  </w:num>
  <w:num w:numId="40">
    <w:abstractNumId w:val="6"/>
  </w:num>
  <w:num w:numId="41">
    <w:abstractNumId w:val="38"/>
  </w:num>
  <w:num w:numId="42">
    <w:abstractNumId w:val="40"/>
  </w:num>
  <w:num w:numId="43">
    <w:abstractNumId w:val="27"/>
  </w:num>
  <w:num w:numId="44">
    <w:abstractNumId w:val="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1120A"/>
    <w:rsid w:val="00020338"/>
    <w:rsid w:val="0002259F"/>
    <w:rsid w:val="00025755"/>
    <w:rsid w:val="000341F0"/>
    <w:rsid w:val="000439A5"/>
    <w:rsid w:val="0005400B"/>
    <w:rsid w:val="0005481B"/>
    <w:rsid w:val="00066AC5"/>
    <w:rsid w:val="00077178"/>
    <w:rsid w:val="000913C5"/>
    <w:rsid w:val="000A0B58"/>
    <w:rsid w:val="000A17D4"/>
    <w:rsid w:val="000A5094"/>
    <w:rsid w:val="000B02F5"/>
    <w:rsid w:val="000B4549"/>
    <w:rsid w:val="000B4B0A"/>
    <w:rsid w:val="000C05E6"/>
    <w:rsid w:val="000C19A1"/>
    <w:rsid w:val="000C4D7A"/>
    <w:rsid w:val="000C7DDD"/>
    <w:rsid w:val="000E414F"/>
    <w:rsid w:val="000F12E8"/>
    <w:rsid w:val="000F2239"/>
    <w:rsid w:val="00111550"/>
    <w:rsid w:val="00112CDD"/>
    <w:rsid w:val="00123B7D"/>
    <w:rsid w:val="00125AAE"/>
    <w:rsid w:val="00130A70"/>
    <w:rsid w:val="00135291"/>
    <w:rsid w:val="00140F91"/>
    <w:rsid w:val="00144E38"/>
    <w:rsid w:val="00151421"/>
    <w:rsid w:val="00153DD2"/>
    <w:rsid w:val="00166E4B"/>
    <w:rsid w:val="0019457C"/>
    <w:rsid w:val="001A2C10"/>
    <w:rsid w:val="001B780E"/>
    <w:rsid w:val="001C04D9"/>
    <w:rsid w:val="001C753D"/>
    <w:rsid w:val="001D14EE"/>
    <w:rsid w:val="001F151B"/>
    <w:rsid w:val="00213358"/>
    <w:rsid w:val="002170CF"/>
    <w:rsid w:val="00235FBC"/>
    <w:rsid w:val="0023693B"/>
    <w:rsid w:val="0023740A"/>
    <w:rsid w:val="00253EC1"/>
    <w:rsid w:val="00265255"/>
    <w:rsid w:val="00281E31"/>
    <w:rsid w:val="00295A2A"/>
    <w:rsid w:val="002976A7"/>
    <w:rsid w:val="002A64D4"/>
    <w:rsid w:val="002B4277"/>
    <w:rsid w:val="002D2EA1"/>
    <w:rsid w:val="002D3834"/>
    <w:rsid w:val="002D598B"/>
    <w:rsid w:val="002E3DEE"/>
    <w:rsid w:val="002F0593"/>
    <w:rsid w:val="002F595D"/>
    <w:rsid w:val="00317B95"/>
    <w:rsid w:val="00322822"/>
    <w:rsid w:val="003264B7"/>
    <w:rsid w:val="0033141B"/>
    <w:rsid w:val="003376B7"/>
    <w:rsid w:val="00341A74"/>
    <w:rsid w:val="00341FBA"/>
    <w:rsid w:val="00346A85"/>
    <w:rsid w:val="00352AFD"/>
    <w:rsid w:val="00354592"/>
    <w:rsid w:val="00364220"/>
    <w:rsid w:val="00373704"/>
    <w:rsid w:val="003A5A2E"/>
    <w:rsid w:val="003B0979"/>
    <w:rsid w:val="003B16D2"/>
    <w:rsid w:val="003D351E"/>
    <w:rsid w:val="003E767D"/>
    <w:rsid w:val="003F1635"/>
    <w:rsid w:val="003F293F"/>
    <w:rsid w:val="004220A1"/>
    <w:rsid w:val="0042515C"/>
    <w:rsid w:val="00447826"/>
    <w:rsid w:val="0045027F"/>
    <w:rsid w:val="00455B49"/>
    <w:rsid w:val="00470086"/>
    <w:rsid w:val="00472B7E"/>
    <w:rsid w:val="0047358C"/>
    <w:rsid w:val="00484B05"/>
    <w:rsid w:val="00490127"/>
    <w:rsid w:val="004919D9"/>
    <w:rsid w:val="00493877"/>
    <w:rsid w:val="0049599C"/>
    <w:rsid w:val="004A228E"/>
    <w:rsid w:val="004A27A8"/>
    <w:rsid w:val="004C037C"/>
    <w:rsid w:val="004C4069"/>
    <w:rsid w:val="004C77F6"/>
    <w:rsid w:val="004D43B3"/>
    <w:rsid w:val="004D66E3"/>
    <w:rsid w:val="004F6D95"/>
    <w:rsid w:val="00500965"/>
    <w:rsid w:val="0051396F"/>
    <w:rsid w:val="0051743A"/>
    <w:rsid w:val="00517F49"/>
    <w:rsid w:val="005267DD"/>
    <w:rsid w:val="00530FD6"/>
    <w:rsid w:val="00581F3F"/>
    <w:rsid w:val="0059002A"/>
    <w:rsid w:val="005B4B7E"/>
    <w:rsid w:val="005B4BCE"/>
    <w:rsid w:val="005C41F7"/>
    <w:rsid w:val="005C4CE6"/>
    <w:rsid w:val="005D024B"/>
    <w:rsid w:val="005D5DA9"/>
    <w:rsid w:val="005F724A"/>
    <w:rsid w:val="005F7AAB"/>
    <w:rsid w:val="00626DAC"/>
    <w:rsid w:val="00634315"/>
    <w:rsid w:val="00634C9D"/>
    <w:rsid w:val="00654AEB"/>
    <w:rsid w:val="006636F3"/>
    <w:rsid w:val="00671609"/>
    <w:rsid w:val="00671AE9"/>
    <w:rsid w:val="006937ED"/>
    <w:rsid w:val="006A7FC8"/>
    <w:rsid w:val="006B11DC"/>
    <w:rsid w:val="006B6C7F"/>
    <w:rsid w:val="006C2BEA"/>
    <w:rsid w:val="006D2D76"/>
    <w:rsid w:val="006E0264"/>
    <w:rsid w:val="006F408F"/>
    <w:rsid w:val="006F497A"/>
    <w:rsid w:val="006F6E01"/>
    <w:rsid w:val="007015EE"/>
    <w:rsid w:val="007273AE"/>
    <w:rsid w:val="00741821"/>
    <w:rsid w:val="00741E5D"/>
    <w:rsid w:val="0075612D"/>
    <w:rsid w:val="007772E9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3377"/>
    <w:rsid w:val="007F4C9A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23D7"/>
    <w:rsid w:val="00856397"/>
    <w:rsid w:val="0085786F"/>
    <w:rsid w:val="008637CF"/>
    <w:rsid w:val="008639BC"/>
    <w:rsid w:val="008A3E4F"/>
    <w:rsid w:val="008B24CE"/>
    <w:rsid w:val="008D430C"/>
    <w:rsid w:val="008E38A1"/>
    <w:rsid w:val="00905E15"/>
    <w:rsid w:val="00915CCD"/>
    <w:rsid w:val="009272DC"/>
    <w:rsid w:val="009278BB"/>
    <w:rsid w:val="0095097C"/>
    <w:rsid w:val="009729D9"/>
    <w:rsid w:val="00975A16"/>
    <w:rsid w:val="0098627A"/>
    <w:rsid w:val="00995F66"/>
    <w:rsid w:val="00997C8D"/>
    <w:rsid w:val="009A06FB"/>
    <w:rsid w:val="009A0C0C"/>
    <w:rsid w:val="009A2CC3"/>
    <w:rsid w:val="009B28E7"/>
    <w:rsid w:val="009B5F4E"/>
    <w:rsid w:val="009B7FD4"/>
    <w:rsid w:val="009C07A1"/>
    <w:rsid w:val="009C2534"/>
    <w:rsid w:val="009C5A85"/>
    <w:rsid w:val="009C67C1"/>
    <w:rsid w:val="009C6D12"/>
    <w:rsid w:val="009D461E"/>
    <w:rsid w:val="009D5A11"/>
    <w:rsid w:val="009E36AD"/>
    <w:rsid w:val="009E3A3B"/>
    <w:rsid w:val="009E578A"/>
    <w:rsid w:val="009E69D7"/>
    <w:rsid w:val="009F0CD4"/>
    <w:rsid w:val="00A03953"/>
    <w:rsid w:val="00A0778D"/>
    <w:rsid w:val="00A14311"/>
    <w:rsid w:val="00A21224"/>
    <w:rsid w:val="00A25626"/>
    <w:rsid w:val="00A26024"/>
    <w:rsid w:val="00A263D7"/>
    <w:rsid w:val="00A350CE"/>
    <w:rsid w:val="00A44084"/>
    <w:rsid w:val="00A47E06"/>
    <w:rsid w:val="00A50299"/>
    <w:rsid w:val="00A53BF0"/>
    <w:rsid w:val="00A637D0"/>
    <w:rsid w:val="00A70027"/>
    <w:rsid w:val="00A72D77"/>
    <w:rsid w:val="00A93277"/>
    <w:rsid w:val="00A937E2"/>
    <w:rsid w:val="00A93C1A"/>
    <w:rsid w:val="00A959FA"/>
    <w:rsid w:val="00A97952"/>
    <w:rsid w:val="00AA200D"/>
    <w:rsid w:val="00AA2C27"/>
    <w:rsid w:val="00AD0888"/>
    <w:rsid w:val="00AF472F"/>
    <w:rsid w:val="00B02FD8"/>
    <w:rsid w:val="00B0431A"/>
    <w:rsid w:val="00B053D3"/>
    <w:rsid w:val="00B123D9"/>
    <w:rsid w:val="00B16894"/>
    <w:rsid w:val="00B171FC"/>
    <w:rsid w:val="00B26416"/>
    <w:rsid w:val="00B319D9"/>
    <w:rsid w:val="00B33E67"/>
    <w:rsid w:val="00B36CFB"/>
    <w:rsid w:val="00B37899"/>
    <w:rsid w:val="00B47AF4"/>
    <w:rsid w:val="00B51567"/>
    <w:rsid w:val="00B54EB2"/>
    <w:rsid w:val="00B70A5D"/>
    <w:rsid w:val="00B7686B"/>
    <w:rsid w:val="00BB2DA0"/>
    <w:rsid w:val="00BC616A"/>
    <w:rsid w:val="00BE1B42"/>
    <w:rsid w:val="00BE5A3D"/>
    <w:rsid w:val="00BF54E5"/>
    <w:rsid w:val="00BF6ED0"/>
    <w:rsid w:val="00BF7998"/>
    <w:rsid w:val="00C213BB"/>
    <w:rsid w:val="00C21400"/>
    <w:rsid w:val="00C4008B"/>
    <w:rsid w:val="00C621A0"/>
    <w:rsid w:val="00C66AB7"/>
    <w:rsid w:val="00C67011"/>
    <w:rsid w:val="00C76FE1"/>
    <w:rsid w:val="00C93E7F"/>
    <w:rsid w:val="00C957C9"/>
    <w:rsid w:val="00CC03B4"/>
    <w:rsid w:val="00CC423F"/>
    <w:rsid w:val="00CD5E2A"/>
    <w:rsid w:val="00CE16BB"/>
    <w:rsid w:val="00D04E98"/>
    <w:rsid w:val="00D14AF9"/>
    <w:rsid w:val="00D27EEE"/>
    <w:rsid w:val="00D31A46"/>
    <w:rsid w:val="00D32FBD"/>
    <w:rsid w:val="00D4329B"/>
    <w:rsid w:val="00D45967"/>
    <w:rsid w:val="00D537B4"/>
    <w:rsid w:val="00D553FF"/>
    <w:rsid w:val="00D67FCB"/>
    <w:rsid w:val="00D73BE6"/>
    <w:rsid w:val="00D822A2"/>
    <w:rsid w:val="00D843BB"/>
    <w:rsid w:val="00D93409"/>
    <w:rsid w:val="00D95D30"/>
    <w:rsid w:val="00DA62D6"/>
    <w:rsid w:val="00DB767D"/>
    <w:rsid w:val="00DC7C89"/>
    <w:rsid w:val="00DD09F3"/>
    <w:rsid w:val="00DD6846"/>
    <w:rsid w:val="00E14600"/>
    <w:rsid w:val="00E347B1"/>
    <w:rsid w:val="00E37691"/>
    <w:rsid w:val="00E37E9C"/>
    <w:rsid w:val="00E736B6"/>
    <w:rsid w:val="00E90D74"/>
    <w:rsid w:val="00E912D5"/>
    <w:rsid w:val="00EA08F0"/>
    <w:rsid w:val="00EA431E"/>
    <w:rsid w:val="00EB0076"/>
    <w:rsid w:val="00EB2732"/>
    <w:rsid w:val="00EC71D3"/>
    <w:rsid w:val="00EF2193"/>
    <w:rsid w:val="00EF2384"/>
    <w:rsid w:val="00EF2F1B"/>
    <w:rsid w:val="00EF4E80"/>
    <w:rsid w:val="00F041DD"/>
    <w:rsid w:val="00F10895"/>
    <w:rsid w:val="00F12172"/>
    <w:rsid w:val="00F17BD7"/>
    <w:rsid w:val="00F2240F"/>
    <w:rsid w:val="00F31C21"/>
    <w:rsid w:val="00F34882"/>
    <w:rsid w:val="00F416DB"/>
    <w:rsid w:val="00F456CE"/>
    <w:rsid w:val="00F475EB"/>
    <w:rsid w:val="00F51A9C"/>
    <w:rsid w:val="00F52C74"/>
    <w:rsid w:val="00F812F2"/>
    <w:rsid w:val="00F94945"/>
    <w:rsid w:val="00F95DF2"/>
    <w:rsid w:val="00F97AA4"/>
    <w:rsid w:val="00FC015C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E2C28C7-4845-46B7-86E3-C4BDF3D0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5C3E-3D78-475A-8D1D-16259E10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4123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3381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9</cp:revision>
  <cp:lastPrinted>2018-01-05T20:33:00Z</cp:lastPrinted>
  <dcterms:created xsi:type="dcterms:W3CDTF">2018-01-03T21:27:00Z</dcterms:created>
  <dcterms:modified xsi:type="dcterms:W3CDTF">2018-05-29T14:10:00Z</dcterms:modified>
</cp:coreProperties>
</file>